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2349" w:rsidRDefault="00F42DD8">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Joint Schedule 11 (Processing Data)</w:t>
      </w:r>
    </w:p>
    <w:p w:rsidR="00762349" w:rsidRDefault="00762349">
      <w:pPr>
        <w:pBdr>
          <w:top w:val="nil"/>
          <w:left w:val="nil"/>
          <w:bottom w:val="nil"/>
          <w:right w:val="nil"/>
          <w:between w:val="nil"/>
        </w:pBdr>
        <w:tabs>
          <w:tab w:val="center" w:pos="4513"/>
          <w:tab w:val="right" w:pos="9026"/>
        </w:tabs>
        <w:spacing w:after="0" w:line="240" w:lineRule="auto"/>
        <w:rPr>
          <w:b/>
          <w:color w:val="000000"/>
          <w:sz w:val="24"/>
          <w:szCs w:val="24"/>
        </w:rPr>
      </w:pPr>
    </w:p>
    <w:p w:rsidR="00762349" w:rsidRDefault="00F42DD8">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8312" w:type="dxa"/>
        <w:tblInd w:w="704" w:type="dxa"/>
        <w:tblLayout w:type="fixed"/>
        <w:tblLook w:val="0400" w:firstRow="0" w:lastRow="0" w:firstColumn="0" w:lastColumn="0" w:noHBand="0" w:noVBand="1"/>
      </w:tblPr>
      <w:tblGrid>
        <w:gridCol w:w="1843"/>
        <w:gridCol w:w="6469"/>
      </w:tblGrid>
      <w:tr w:rsidR="00762349">
        <w:tc>
          <w:tcPr>
            <w:tcW w:w="1843" w:type="dxa"/>
          </w:tcPr>
          <w:p w:rsidR="00762349" w:rsidRDefault="00F42DD8">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b/>
                <w:sz w:val="24"/>
                <w:szCs w:val="24"/>
              </w:rPr>
              <w:t>“Processor Personnel”</w:t>
            </w:r>
          </w:p>
        </w:tc>
        <w:tc>
          <w:tcPr>
            <w:tcW w:w="6469" w:type="dxa"/>
          </w:tcPr>
          <w:p w:rsidR="00762349" w:rsidRDefault="00F42DD8">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 </w:t>
            </w:r>
          </w:p>
        </w:tc>
      </w:tr>
    </w:tbl>
    <w:p w:rsidR="00762349" w:rsidRDefault="00F42DD8">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“Controller” in respect of the other Party who is “Processor”;</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762349" w:rsidRDefault="00F42DD8">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62349" w:rsidRDefault="00F42DD8">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Goods or Services;</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0" w:name="bookmark=id.30j0zll" w:colFirst="0" w:colLast="0"/>
      <w:bookmarkEnd w:id="0"/>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1" w:name="bookmark=id.1fob9te" w:colFirst="0" w:colLast="0"/>
      <w:bookmarkStart w:id="2" w:name="_heading=h.gjdgxs" w:colFirst="0" w:colLast="0"/>
      <w:bookmarkEnd w:id="1"/>
      <w:bookmarkEnd w:id="2"/>
      <w:r>
        <w:rPr>
          <w:rFonts w:ascii="Arial" w:eastAsia="Arial" w:hAnsi="Arial" w:cs="Arial"/>
          <w:sz w:val="24"/>
          <w:szCs w:val="24"/>
        </w:rPr>
        <w:t>ensure that it has in place Protective Measures, including in the case of the Agency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 xml:space="preserve">cost of implementing any measures; </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ensure that:</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762349" w:rsidRDefault="00F42DD8">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62349" w:rsidRDefault="00F42DD8">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762349" w:rsidRDefault="00F42DD8">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62349" w:rsidRDefault="00F42DD8">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4" w:name="bookmark=id.tyjcwt" w:colFirst="0" w:colLast="0"/>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5" w:name="bookmark=id.3dy6vkm" w:colFirst="0" w:colLast="0"/>
      <w:bookmarkEnd w:id="5"/>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6" w:name="bookmark=id.22vxnjd" w:colFirst="0" w:colLast="0"/>
      <w:bookmarkEnd w:id="6"/>
      <w:r>
        <w:rPr>
          <w:rFonts w:ascii="Arial" w:eastAsia="Arial" w:hAnsi="Arial" w:cs="Arial"/>
          <w:sz w:val="24"/>
          <w:szCs w:val="24"/>
        </w:rPr>
        <w:t>the Data Subject has enforceable rights and effective legal remedies;</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7" w:name="bookmark=id.4d34og8"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762349" w:rsidRDefault="00F42DD8">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8" w:name="bookmark=id.2s8eyo1"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9" w:name="bookmark=id.17dp8vu"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0" w:name="bookmark=id.3rdcrjn"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becomes aware of a Personal Data Breach.</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not occasional;</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11" w:name="_heading=h.i17xr6" w:colFirst="0" w:colLast="0"/>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2" w:name="bookmark=id.lnxbz9" w:colFirst="0" w:colLast="0"/>
      <w:bookmarkEnd w:id="12"/>
      <w:r>
        <w:rPr>
          <w:rFonts w:ascii="Arial" w:eastAsia="Arial" w:hAnsi="Arial" w:cs="Arial"/>
          <w:sz w:val="24"/>
          <w:szCs w:val="24"/>
        </w:rPr>
        <w:t>The Processor shall allow for audits of its Data Processing activity by the Controller or the Controller’s designated auditor.</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762349" w:rsidRDefault="00F42DD8">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3" w:name="bookmark=id.35nkun2" w:colFirst="0" w:colLast="0"/>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rsidR="00762349" w:rsidRDefault="00F42DD8">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762349" w:rsidRDefault="00F42DD8">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shall only provide Personal Data to each other:</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w:t>
      </w:r>
      <w:r>
        <w:rPr>
          <w:rFonts w:ascii="Arial" w:eastAsia="Arial" w:hAnsi="Arial" w:cs="Arial"/>
          <w:sz w:val="24"/>
          <w:szCs w:val="24"/>
        </w:rPr>
        <w:lastRenderedPageBreak/>
        <w:t>including, as appropriate, the measures referred to in Article 32(1)(a), (b), (c) and (d) of the UK GDPR, and the measures shall, at a minimum, comply with the requirements of the Data Protection Legislation, including Article 32 of the UK GDPR.</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762349" w:rsidRDefault="00F42DD8">
      <w:pPr>
        <w:numPr>
          <w:ilvl w:val="1"/>
          <w:numId w:val="6"/>
        </w:numPr>
        <w:pBdr>
          <w:top w:val="nil"/>
          <w:left w:val="nil"/>
          <w:bottom w:val="nil"/>
          <w:right w:val="nil"/>
          <w:between w:val="nil"/>
        </w:pBdr>
        <w:spacing w:before="280" w:after="120" w:line="240" w:lineRule="auto"/>
        <w:rPr>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762349" w:rsidRDefault="00F42DD8">
      <w:pPr>
        <w:numPr>
          <w:ilvl w:val="3"/>
          <w:numId w:val="6"/>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762349" w:rsidRDefault="00F42DD8">
      <w:pPr>
        <w:numPr>
          <w:ilvl w:val="3"/>
          <w:numId w:val="6"/>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62349" w:rsidRDefault="00F42DD8">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rsidR="00762349" w:rsidRDefault="00762349">
      <w:pPr>
        <w:pBdr>
          <w:top w:val="nil"/>
          <w:left w:val="nil"/>
          <w:bottom w:val="nil"/>
          <w:right w:val="nil"/>
          <w:between w:val="nil"/>
        </w:pBdr>
        <w:spacing w:before="280" w:after="120"/>
        <w:ind w:left="709"/>
        <w:rPr>
          <w:rFonts w:ascii="Arial" w:eastAsia="Arial" w:hAnsi="Arial" w:cs="Arial"/>
          <w:sz w:val="24"/>
          <w:szCs w:val="24"/>
        </w:rPr>
      </w:pPr>
    </w:p>
    <w:p w:rsidR="00762349" w:rsidRDefault="00F42DD8">
      <w:pPr>
        <w:rPr>
          <w:rFonts w:ascii="Arial" w:eastAsia="Arial" w:hAnsi="Arial" w:cs="Arial"/>
          <w:b/>
          <w:sz w:val="24"/>
          <w:szCs w:val="24"/>
        </w:rPr>
      </w:pPr>
      <w:r>
        <w:br w:type="page"/>
      </w:r>
      <w:r>
        <w:rPr>
          <w:rFonts w:ascii="Arial" w:eastAsia="Arial" w:hAnsi="Arial" w:cs="Arial"/>
          <w:b/>
          <w:sz w:val="24"/>
          <w:szCs w:val="24"/>
        </w:rPr>
        <w:lastRenderedPageBreak/>
        <w:t>Annex 1 - Processing Personal Data</w:t>
      </w:r>
    </w:p>
    <w:p w:rsidR="00762349" w:rsidRDefault="00F42DD8">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762349" w:rsidRPr="009C7E40" w:rsidRDefault="00F42DD8">
      <w:pPr>
        <w:keepNext/>
        <w:numPr>
          <w:ilvl w:val="3"/>
          <w:numId w:val="13"/>
        </w:numPr>
        <w:spacing w:after="0" w:line="240" w:lineRule="auto"/>
        <w:rPr>
          <w:sz w:val="24"/>
          <w:szCs w:val="24"/>
        </w:rPr>
      </w:pPr>
      <w:r>
        <w:rPr>
          <w:rFonts w:ascii="Arial" w:eastAsia="Arial" w:hAnsi="Arial" w:cs="Arial"/>
          <w:sz w:val="24"/>
          <w:szCs w:val="24"/>
        </w:rPr>
        <w:t xml:space="preserve">The contact details of the Relevant Authority’s Data Protection Officer are: </w:t>
      </w:r>
      <w:r w:rsidR="00AD5AA6" w:rsidRPr="00AD5AA6">
        <w:rPr>
          <w:rFonts w:ascii="Arial" w:eastAsia="Arial" w:hAnsi="Arial" w:cs="Arial"/>
          <w:sz w:val="24"/>
          <w:szCs w:val="24"/>
        </w:rPr>
        <w:t>REDACTED TEXT under FOIA Section 40, Personal Information</w:t>
      </w:r>
      <w:r w:rsidR="00AD5AA6">
        <w:rPr>
          <w:rFonts w:ascii="Arial" w:eastAsia="Arial" w:hAnsi="Arial" w:cs="Arial"/>
          <w:sz w:val="24"/>
          <w:szCs w:val="24"/>
        </w:rPr>
        <w:t>.</w:t>
      </w:r>
    </w:p>
    <w:p w:rsidR="00762349" w:rsidRDefault="00F42DD8">
      <w:pPr>
        <w:keepNext/>
        <w:numPr>
          <w:ilvl w:val="3"/>
          <w:numId w:val="13"/>
        </w:numPr>
        <w:spacing w:after="0" w:line="240" w:lineRule="auto"/>
        <w:rPr>
          <w:sz w:val="24"/>
          <w:szCs w:val="24"/>
        </w:rPr>
      </w:pPr>
      <w:r>
        <w:rPr>
          <w:rFonts w:ascii="Arial" w:eastAsia="Arial" w:hAnsi="Arial" w:cs="Arial"/>
          <w:sz w:val="24"/>
          <w:szCs w:val="24"/>
        </w:rPr>
        <w:t xml:space="preserve">The contact details of the Agency’s Data Protection Officer are: </w:t>
      </w:r>
      <w:bookmarkStart w:id="14" w:name="_GoBack"/>
      <w:bookmarkEnd w:id="14"/>
      <w:r w:rsidR="00AD5AA6" w:rsidRPr="00AD5AA6">
        <w:rPr>
          <w:rFonts w:ascii="Arial" w:eastAsia="Arial" w:hAnsi="Arial" w:cs="Arial"/>
          <w:sz w:val="24"/>
          <w:szCs w:val="24"/>
        </w:rPr>
        <w:t>REDACTED TEXT under FOIA Section 40, Personal Information</w:t>
      </w:r>
    </w:p>
    <w:p w:rsidR="00762349" w:rsidRDefault="00F42DD8">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762349" w:rsidRDefault="00F42DD8">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Any such further instructions shall be incorporated into this Annex.</w:t>
      </w:r>
    </w:p>
    <w:p w:rsidR="00762349" w:rsidRDefault="00762349">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62349">
        <w:trPr>
          <w:trHeight w:val="700"/>
        </w:trPr>
        <w:tc>
          <w:tcPr>
            <w:tcW w:w="2263" w:type="dxa"/>
            <w:shd w:val="clear" w:color="auto" w:fill="BFBFBF"/>
            <w:vAlign w:val="center"/>
          </w:tcPr>
          <w:p w:rsidR="00762349" w:rsidRDefault="00F42DD8">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62349" w:rsidRDefault="00F42DD8">
            <w:pPr>
              <w:rPr>
                <w:rFonts w:ascii="Arial" w:eastAsia="Arial" w:hAnsi="Arial" w:cs="Arial"/>
                <w:b/>
                <w:sz w:val="24"/>
                <w:szCs w:val="24"/>
              </w:rPr>
            </w:pPr>
            <w:r>
              <w:rPr>
                <w:rFonts w:ascii="Arial" w:eastAsia="Arial" w:hAnsi="Arial" w:cs="Arial"/>
                <w:b/>
                <w:sz w:val="24"/>
                <w:szCs w:val="24"/>
              </w:rPr>
              <w:t>Details</w:t>
            </w:r>
          </w:p>
        </w:tc>
      </w:tr>
      <w:tr w:rsidR="00762349">
        <w:trPr>
          <w:trHeight w:val="1620"/>
        </w:trPr>
        <w:tc>
          <w:tcPr>
            <w:tcW w:w="2263" w:type="dxa"/>
            <w:shd w:val="clear" w:color="auto" w:fill="auto"/>
          </w:tcPr>
          <w:p w:rsidR="00762349" w:rsidRDefault="00F42DD8">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62349" w:rsidRPr="00BF2941" w:rsidRDefault="00F42DD8">
            <w:pPr>
              <w:rPr>
                <w:rFonts w:ascii="Arial" w:eastAsia="Arial" w:hAnsi="Arial" w:cs="Arial"/>
                <w:b/>
                <w:sz w:val="24"/>
                <w:szCs w:val="24"/>
              </w:rPr>
            </w:pPr>
            <w:r w:rsidRPr="00BF2941">
              <w:rPr>
                <w:rFonts w:ascii="Arial" w:eastAsia="Arial" w:hAnsi="Arial" w:cs="Arial"/>
                <w:b/>
                <w:sz w:val="24"/>
                <w:szCs w:val="24"/>
              </w:rPr>
              <w:t>The Relevant Authority is Controller and the Agency is Processor</w:t>
            </w:r>
          </w:p>
          <w:p w:rsidR="00726323" w:rsidRPr="00BF2941" w:rsidRDefault="00BF2941" w:rsidP="00BF2941">
            <w:pPr>
              <w:rPr>
                <w:rFonts w:ascii="Arial" w:eastAsia="Arial" w:hAnsi="Arial" w:cs="Arial"/>
                <w:sz w:val="24"/>
                <w:szCs w:val="24"/>
              </w:rPr>
            </w:pPr>
            <w:r w:rsidRPr="00BF2941">
              <w:rPr>
                <w:rFonts w:ascii="Arial" w:eastAsia="Arial" w:hAnsi="Arial" w:cs="Arial"/>
                <w:sz w:val="24"/>
                <w:szCs w:val="24"/>
              </w:rPr>
              <w:t>N/A</w:t>
            </w:r>
          </w:p>
          <w:p w:rsidR="00762349" w:rsidRPr="00AD08B1" w:rsidRDefault="00F42DD8">
            <w:pPr>
              <w:rPr>
                <w:rFonts w:ascii="Arial" w:eastAsia="Arial" w:hAnsi="Arial" w:cs="Arial"/>
                <w:b/>
                <w:sz w:val="24"/>
                <w:szCs w:val="24"/>
              </w:rPr>
            </w:pPr>
            <w:r w:rsidRPr="00AD08B1">
              <w:rPr>
                <w:rFonts w:ascii="Arial" w:eastAsia="Arial" w:hAnsi="Arial" w:cs="Arial"/>
                <w:b/>
                <w:sz w:val="24"/>
                <w:szCs w:val="24"/>
              </w:rPr>
              <w:t>The Agency is Controller and the Relevant Authority is Processor</w:t>
            </w:r>
          </w:p>
          <w:p w:rsidR="00762349" w:rsidRPr="00AD08B1" w:rsidRDefault="00AD08B1" w:rsidP="00AD08B1">
            <w:pPr>
              <w:rPr>
                <w:rFonts w:ascii="Arial" w:eastAsia="Arial" w:hAnsi="Arial" w:cs="Arial"/>
                <w:sz w:val="24"/>
                <w:szCs w:val="24"/>
              </w:rPr>
            </w:pPr>
            <w:r w:rsidRPr="00AD08B1">
              <w:rPr>
                <w:rFonts w:ascii="Arial" w:eastAsia="Arial" w:hAnsi="Arial" w:cs="Arial"/>
                <w:sz w:val="24"/>
                <w:szCs w:val="24"/>
              </w:rPr>
              <w:t>N/A</w:t>
            </w:r>
          </w:p>
          <w:p w:rsidR="00762349" w:rsidRPr="00AD08B1" w:rsidRDefault="00F42DD8">
            <w:pPr>
              <w:rPr>
                <w:rFonts w:ascii="Arial" w:eastAsia="Arial" w:hAnsi="Arial" w:cs="Arial"/>
                <w:b/>
                <w:sz w:val="24"/>
                <w:szCs w:val="24"/>
              </w:rPr>
            </w:pPr>
            <w:r w:rsidRPr="00AD08B1">
              <w:rPr>
                <w:rFonts w:ascii="Arial" w:eastAsia="Arial" w:hAnsi="Arial" w:cs="Arial"/>
                <w:b/>
                <w:sz w:val="24"/>
                <w:szCs w:val="24"/>
              </w:rPr>
              <w:t>The Parties are Joint Controllers</w:t>
            </w:r>
          </w:p>
          <w:p w:rsidR="00762349" w:rsidRPr="00BF2941" w:rsidRDefault="00AD08B1">
            <w:pPr>
              <w:rPr>
                <w:rFonts w:ascii="Arial" w:eastAsia="Arial" w:hAnsi="Arial" w:cs="Arial"/>
                <w:sz w:val="24"/>
                <w:szCs w:val="24"/>
              </w:rPr>
            </w:pPr>
            <w:r w:rsidRPr="00AD08B1">
              <w:rPr>
                <w:rFonts w:ascii="Arial" w:eastAsia="Arial" w:hAnsi="Arial" w:cs="Arial"/>
                <w:sz w:val="24"/>
                <w:szCs w:val="24"/>
              </w:rPr>
              <w:t>N/A</w:t>
            </w:r>
          </w:p>
          <w:p w:rsidR="00762349" w:rsidRPr="00AD08B1" w:rsidRDefault="00F42DD8">
            <w:pPr>
              <w:rPr>
                <w:rFonts w:ascii="Arial" w:eastAsia="Arial" w:hAnsi="Arial" w:cs="Arial"/>
                <w:b/>
                <w:sz w:val="24"/>
                <w:szCs w:val="24"/>
              </w:rPr>
            </w:pPr>
            <w:r w:rsidRPr="00AD08B1">
              <w:rPr>
                <w:rFonts w:ascii="Arial" w:eastAsia="Arial" w:hAnsi="Arial" w:cs="Arial"/>
                <w:b/>
                <w:sz w:val="24"/>
                <w:szCs w:val="24"/>
              </w:rPr>
              <w:t>The Parties are Independent Controllers of Personal Data</w:t>
            </w:r>
          </w:p>
          <w:p w:rsidR="00762349" w:rsidRPr="00AD08B1" w:rsidRDefault="00AD08B1" w:rsidP="00AD08B1">
            <w:pPr>
              <w:rPr>
                <w:rFonts w:ascii="Arial" w:eastAsia="Arial" w:hAnsi="Arial" w:cs="Arial"/>
                <w:i/>
                <w:sz w:val="24"/>
                <w:szCs w:val="24"/>
              </w:rPr>
            </w:pPr>
            <w:r w:rsidRPr="00AD08B1">
              <w:rPr>
                <w:rFonts w:ascii="Arial" w:eastAsia="Arial" w:hAnsi="Arial" w:cs="Arial"/>
                <w:i/>
                <w:sz w:val="24"/>
                <w:szCs w:val="24"/>
              </w:rPr>
              <w:t>N/A</w:t>
            </w:r>
          </w:p>
        </w:tc>
      </w:tr>
      <w:tr w:rsidR="00762349">
        <w:trPr>
          <w:trHeight w:val="1460"/>
        </w:trPr>
        <w:tc>
          <w:tcPr>
            <w:tcW w:w="2263" w:type="dxa"/>
            <w:shd w:val="clear" w:color="auto" w:fill="auto"/>
          </w:tcPr>
          <w:p w:rsidR="00762349" w:rsidRDefault="00F42DD8">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762349" w:rsidRDefault="00AD08B1">
            <w:pPr>
              <w:rPr>
                <w:rFonts w:ascii="Arial" w:eastAsia="Arial" w:hAnsi="Arial" w:cs="Arial"/>
                <w:sz w:val="24"/>
                <w:szCs w:val="24"/>
              </w:rPr>
            </w:pPr>
            <w:r>
              <w:rPr>
                <w:rFonts w:ascii="Arial" w:eastAsia="Arial" w:hAnsi="Arial" w:cs="Arial"/>
                <w:i/>
                <w:sz w:val="24"/>
                <w:szCs w:val="24"/>
              </w:rPr>
              <w:t>N/A</w:t>
            </w:r>
          </w:p>
        </w:tc>
      </w:tr>
      <w:tr w:rsidR="00762349">
        <w:trPr>
          <w:trHeight w:val="1520"/>
        </w:trPr>
        <w:tc>
          <w:tcPr>
            <w:tcW w:w="2263" w:type="dxa"/>
            <w:shd w:val="clear" w:color="auto" w:fill="auto"/>
          </w:tcPr>
          <w:p w:rsidR="00762349" w:rsidRDefault="00F42DD8">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AD08B1" w:rsidRDefault="00AD08B1" w:rsidP="00AD08B1">
            <w:pPr>
              <w:rPr>
                <w:rFonts w:ascii="Arial" w:eastAsia="Arial" w:hAnsi="Arial" w:cs="Arial"/>
                <w:sz w:val="24"/>
                <w:szCs w:val="24"/>
              </w:rPr>
            </w:pPr>
            <w:r>
              <w:rPr>
                <w:rFonts w:ascii="Arial" w:eastAsia="Arial" w:hAnsi="Arial" w:cs="Arial"/>
                <w:i/>
                <w:sz w:val="24"/>
                <w:szCs w:val="24"/>
              </w:rPr>
              <w:t>N/A</w:t>
            </w:r>
            <w:r w:rsidR="00F42DD8">
              <w:rPr>
                <w:rFonts w:ascii="Arial" w:eastAsia="Arial" w:hAnsi="Arial" w:cs="Arial"/>
                <w:i/>
                <w:sz w:val="24"/>
                <w:szCs w:val="24"/>
              </w:rPr>
              <w:t xml:space="preserve"> </w:t>
            </w:r>
          </w:p>
          <w:p w:rsidR="00762349" w:rsidRDefault="00762349">
            <w:pPr>
              <w:rPr>
                <w:rFonts w:ascii="Arial" w:eastAsia="Arial" w:hAnsi="Arial" w:cs="Arial"/>
                <w:sz w:val="24"/>
                <w:szCs w:val="24"/>
              </w:rPr>
            </w:pPr>
          </w:p>
        </w:tc>
      </w:tr>
      <w:tr w:rsidR="00762349">
        <w:trPr>
          <w:trHeight w:val="1400"/>
        </w:trPr>
        <w:tc>
          <w:tcPr>
            <w:tcW w:w="2263" w:type="dxa"/>
            <w:shd w:val="clear" w:color="auto" w:fill="auto"/>
          </w:tcPr>
          <w:p w:rsidR="00762349" w:rsidRDefault="00F42DD8">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762349" w:rsidRDefault="00AD08B1">
            <w:pPr>
              <w:rPr>
                <w:rFonts w:ascii="Arial" w:eastAsia="Arial" w:hAnsi="Arial" w:cs="Arial"/>
                <w:sz w:val="24"/>
                <w:szCs w:val="24"/>
              </w:rPr>
            </w:pPr>
            <w:r>
              <w:rPr>
                <w:rFonts w:ascii="Arial" w:eastAsia="Arial" w:hAnsi="Arial" w:cs="Arial"/>
                <w:i/>
                <w:sz w:val="24"/>
                <w:szCs w:val="24"/>
              </w:rPr>
              <w:t>N/A</w:t>
            </w:r>
          </w:p>
        </w:tc>
      </w:tr>
      <w:tr w:rsidR="00762349">
        <w:trPr>
          <w:trHeight w:val="1560"/>
        </w:trPr>
        <w:tc>
          <w:tcPr>
            <w:tcW w:w="2263" w:type="dxa"/>
            <w:shd w:val="clear" w:color="auto" w:fill="auto"/>
          </w:tcPr>
          <w:p w:rsidR="00762349" w:rsidRDefault="00F42DD8">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762349" w:rsidRDefault="00AD08B1">
            <w:pPr>
              <w:rPr>
                <w:rFonts w:ascii="Arial" w:eastAsia="Arial" w:hAnsi="Arial" w:cs="Arial"/>
                <w:sz w:val="24"/>
                <w:szCs w:val="24"/>
              </w:rPr>
            </w:pPr>
            <w:r>
              <w:rPr>
                <w:rFonts w:ascii="Arial" w:eastAsia="Arial" w:hAnsi="Arial" w:cs="Arial"/>
                <w:sz w:val="24"/>
                <w:szCs w:val="24"/>
              </w:rPr>
              <w:t>N/A</w:t>
            </w:r>
          </w:p>
        </w:tc>
      </w:tr>
      <w:tr w:rsidR="00762349">
        <w:trPr>
          <w:trHeight w:val="1660"/>
        </w:trPr>
        <w:tc>
          <w:tcPr>
            <w:tcW w:w="2263" w:type="dxa"/>
            <w:shd w:val="clear" w:color="auto" w:fill="auto"/>
          </w:tcPr>
          <w:p w:rsidR="00762349" w:rsidRDefault="00F42DD8">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762349" w:rsidRDefault="00F42DD8">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762349" w:rsidRDefault="00AD08B1">
            <w:pPr>
              <w:rPr>
                <w:rFonts w:ascii="Arial" w:eastAsia="Arial" w:hAnsi="Arial" w:cs="Arial"/>
                <w:sz w:val="24"/>
                <w:szCs w:val="24"/>
              </w:rPr>
            </w:pPr>
            <w:r>
              <w:rPr>
                <w:rFonts w:ascii="Arial" w:eastAsia="Arial" w:hAnsi="Arial" w:cs="Arial"/>
                <w:i/>
                <w:sz w:val="24"/>
                <w:szCs w:val="24"/>
              </w:rPr>
              <w:t>N/A</w:t>
            </w:r>
          </w:p>
        </w:tc>
      </w:tr>
    </w:tbl>
    <w:p w:rsidR="00762349" w:rsidRDefault="00762349">
      <w:pPr>
        <w:rPr>
          <w:rFonts w:ascii="Arial" w:eastAsia="Arial" w:hAnsi="Arial" w:cs="Arial"/>
          <w:b/>
          <w:sz w:val="24"/>
          <w:szCs w:val="24"/>
        </w:rPr>
      </w:pPr>
    </w:p>
    <w:p w:rsidR="00762349" w:rsidRDefault="00F42DD8">
      <w:pPr>
        <w:rPr>
          <w:rFonts w:ascii="Arial" w:eastAsia="Arial" w:hAnsi="Arial" w:cs="Arial"/>
          <w:b/>
          <w:sz w:val="24"/>
          <w:szCs w:val="24"/>
        </w:rPr>
      </w:pPr>
      <w:r>
        <w:br w:type="page"/>
      </w:r>
    </w:p>
    <w:p w:rsidR="00BF2941" w:rsidRPr="00BF2941" w:rsidRDefault="00F42DD8">
      <w:pPr>
        <w:rPr>
          <w:rFonts w:ascii="Arial" w:eastAsia="Arial" w:hAnsi="Arial" w:cs="Arial"/>
          <w:b/>
          <w:sz w:val="24"/>
          <w:szCs w:val="24"/>
        </w:rPr>
      </w:pPr>
      <w:r>
        <w:rPr>
          <w:rFonts w:ascii="Arial" w:eastAsia="Arial" w:hAnsi="Arial" w:cs="Arial"/>
          <w:b/>
          <w:sz w:val="24"/>
          <w:szCs w:val="24"/>
        </w:rPr>
        <w:lastRenderedPageBreak/>
        <w:t xml:space="preserve">Annex 2 </w:t>
      </w:r>
      <w:r w:rsidR="00BF2941">
        <w:rPr>
          <w:rFonts w:ascii="Arial" w:eastAsia="Arial" w:hAnsi="Arial" w:cs="Arial"/>
          <w:b/>
          <w:sz w:val="24"/>
          <w:szCs w:val="24"/>
        </w:rPr>
        <w:t xml:space="preserve">(NOT USED) </w:t>
      </w:r>
      <w:r w:rsidR="00AD08B1">
        <w:rPr>
          <w:rFonts w:ascii="Arial" w:eastAsia="Arial" w:hAnsi="Arial" w:cs="Arial"/>
          <w:b/>
          <w:sz w:val="24"/>
          <w:szCs w:val="24"/>
        </w:rPr>
        <w:t>–</w:t>
      </w:r>
      <w:r w:rsidR="00BF2941" w:rsidRPr="00BF2941">
        <w:rPr>
          <w:rFonts w:ascii="Arial" w:eastAsia="Arial" w:hAnsi="Arial" w:cs="Arial"/>
          <w:b/>
          <w:sz w:val="24"/>
          <w:szCs w:val="24"/>
        </w:rPr>
        <w:t xml:space="preserve"> </w:t>
      </w:r>
      <w:r>
        <w:rPr>
          <w:rFonts w:ascii="Arial" w:eastAsia="Arial" w:hAnsi="Arial" w:cs="Arial"/>
          <w:b/>
          <w:sz w:val="24"/>
          <w:szCs w:val="24"/>
        </w:rPr>
        <w:t>Joint Controller Agreement</w:t>
      </w:r>
    </w:p>
    <w:p w:rsidR="00762349" w:rsidRDefault="00F42DD8">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762349" w:rsidRDefault="00F42DD8">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762349" w:rsidRDefault="00F42DD8">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BF2941">
        <w:rPr>
          <w:rFonts w:ascii="Arial" w:eastAsia="Arial" w:hAnsi="Arial" w:cs="Arial"/>
          <w:sz w:val="24"/>
          <w:szCs w:val="24"/>
        </w:rPr>
        <w:t xml:space="preserve">[Agency/Relevant Authority]: </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Goods or Services where consent is the relevant legal basis for that Processing; and</w:t>
      </w:r>
    </w:p>
    <w:p w:rsidR="00762349" w:rsidRDefault="00F42DD8">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[Agency’s/Relevant Authority’s] privacy policy (which must be readily available by hyperlink or otherwise on all of its public facing services and marketing).</w:t>
      </w:r>
    </w:p>
    <w:p w:rsidR="00762349" w:rsidRDefault="00F42DD8">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Relevant Authority each undertake that they shall: </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report to the other Party every </w:t>
      </w:r>
      <w:r w:rsidR="00726323" w:rsidRPr="00726323">
        <w:rPr>
          <w:rFonts w:ascii="Arial" w:eastAsia="Arial" w:hAnsi="Arial" w:cs="Arial"/>
          <w:sz w:val="24"/>
          <w:szCs w:val="24"/>
        </w:rPr>
        <w:t>three (3)</w:t>
      </w:r>
      <w:r>
        <w:rPr>
          <w:rFonts w:ascii="Arial" w:eastAsia="Arial" w:hAnsi="Arial" w:cs="Arial"/>
          <w:sz w:val="24"/>
          <w:szCs w:val="24"/>
        </w:rPr>
        <w:t xml:space="preserve"> months</w:t>
      </w:r>
      <w:r w:rsidR="00726323">
        <w:rPr>
          <w:rFonts w:ascii="Arial" w:eastAsia="Arial" w:hAnsi="Arial" w:cs="Arial"/>
          <w:sz w:val="24"/>
          <w:szCs w:val="24"/>
        </w:rPr>
        <w:t>, during quarterly Account Management Meetings</w:t>
      </w:r>
      <w:r>
        <w:rPr>
          <w:rFonts w:ascii="Arial" w:eastAsia="Arial" w:hAnsi="Arial" w:cs="Arial"/>
          <w:sz w:val="24"/>
          <w:szCs w:val="24"/>
        </w:rPr>
        <w:t xml:space="preserve"> on:</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762349" w:rsidRDefault="00F42DD8">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Goods or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request from the Data Subject only the minimum information necessary to provide the Goods or Services and treat such extracted information as Confidential Information;</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rsidR="00762349" w:rsidRDefault="00F42DD8">
      <w:pPr>
        <w:numPr>
          <w:ilvl w:val="3"/>
          <w:numId w:val="10"/>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cost of implementing any measures;</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762349" w:rsidRDefault="00F42DD8">
      <w:pPr>
        <w:numPr>
          <w:ilvl w:val="2"/>
          <w:numId w:val="10"/>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Data Protection Breach</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aware of any Personal Data Breach or circumstances that are likely </w:t>
      </w:r>
      <w:r>
        <w:rPr>
          <w:rFonts w:ascii="Arial" w:eastAsia="Arial" w:hAnsi="Arial" w:cs="Arial"/>
          <w:color w:val="000000"/>
          <w:sz w:val="24"/>
          <w:szCs w:val="24"/>
        </w:rPr>
        <w:lastRenderedPageBreak/>
        <w:t>to give rise to a Personal Data Breach, providing the other Party and its advisors with:</w:t>
      </w:r>
    </w:p>
    <w:p w:rsidR="00762349" w:rsidRDefault="00F42DD8">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rsidR="00762349" w:rsidRDefault="00F42DD8">
      <w:pPr>
        <w:numPr>
          <w:ilvl w:val="2"/>
          <w:numId w:val="4"/>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all reasonable assistance, including:</w:t>
      </w:r>
    </w:p>
    <w:p w:rsidR="00762349" w:rsidRDefault="00F42DD8">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762349" w:rsidRDefault="00F42DD8">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762349" w:rsidRDefault="00F42DD8">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762349" w:rsidRDefault="00F42DD8">
      <w:pPr>
        <w:numPr>
          <w:ilvl w:val="3"/>
          <w:numId w:val="4"/>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762349" w:rsidRDefault="00F42DD8">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nature of the Personal Data Breach; </w:t>
      </w:r>
    </w:p>
    <w:p w:rsidR="00762349" w:rsidRDefault="00F42DD8">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nature of Personal Data affected;</w:t>
      </w:r>
    </w:p>
    <w:p w:rsidR="00762349" w:rsidRDefault="00F42DD8">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categories and number of Data Subjects concerned;</w:t>
      </w:r>
    </w:p>
    <w:p w:rsidR="00762349" w:rsidRDefault="00F42DD8">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name and contact details of the Agency’s Data Protection Officer or other relevant contact from whom more information may be obtained;</w:t>
      </w:r>
    </w:p>
    <w:p w:rsidR="00762349" w:rsidRDefault="00F42DD8">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762349" w:rsidRDefault="00F42DD8">
      <w:pPr>
        <w:numPr>
          <w:ilvl w:val="2"/>
          <w:numId w:val="3"/>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describe the likely consequences of the Personal Data Breach.</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Audit</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Agency shall permit:</w:t>
      </w:r>
      <w:r>
        <w:rPr>
          <w:rFonts w:ascii="Arial" w:eastAsia="Arial" w:hAnsi="Arial" w:cs="Arial"/>
          <w:color w:val="000000"/>
          <w:sz w:val="24"/>
          <w:szCs w:val="24"/>
        </w:rPr>
        <w:tab/>
      </w:r>
    </w:p>
    <w:p w:rsidR="00762349" w:rsidRDefault="00F42DD8">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Agency’s data security and privacy procedures relating to Personal Data, its compliance with this Annex 2 and the Data Protection Legislation; and/or</w:t>
      </w:r>
    </w:p>
    <w:p w:rsidR="00762349" w:rsidRDefault="00F42DD8">
      <w:pPr>
        <w:numPr>
          <w:ilvl w:val="2"/>
          <w:numId w:val="9"/>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Agency so far as relevant to the Contract, and procedures, including premises under the control of any third party appointed by the Agency to assist in the provision of the Goods or Services. </w:t>
      </w:r>
    </w:p>
    <w:p w:rsidR="00762349" w:rsidRDefault="00762349">
      <w:pPr>
        <w:pBdr>
          <w:top w:val="nil"/>
          <w:left w:val="nil"/>
          <w:bottom w:val="nil"/>
          <w:right w:val="nil"/>
          <w:between w:val="nil"/>
        </w:pBdr>
        <w:spacing w:before="280" w:after="120" w:line="240" w:lineRule="auto"/>
        <w:ind w:left="809"/>
        <w:rPr>
          <w:rFonts w:ascii="Arial" w:eastAsia="Arial" w:hAnsi="Arial" w:cs="Arial"/>
          <w:sz w:val="24"/>
          <w:szCs w:val="24"/>
        </w:rPr>
      </w:pP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Agency to provide evidence of the Agency’s compliance with Clause 4.1 in lieu of conducting such an audit, assessment or inspection.</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Impact Assessments</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Parties shall:</w:t>
      </w:r>
    </w:p>
    <w:p w:rsidR="00762349" w:rsidRDefault="00F42DD8">
      <w:pPr>
        <w:numPr>
          <w:ilvl w:val="2"/>
          <w:numId w:val="7"/>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762349" w:rsidRDefault="00762349">
      <w:pPr>
        <w:pBdr>
          <w:top w:val="nil"/>
          <w:left w:val="nil"/>
          <w:bottom w:val="nil"/>
          <w:right w:val="nil"/>
          <w:between w:val="nil"/>
        </w:pBdr>
        <w:spacing w:after="80"/>
        <w:ind w:left="11"/>
        <w:rPr>
          <w:rFonts w:ascii="Arial" w:eastAsia="Arial" w:hAnsi="Arial" w:cs="Arial"/>
          <w:sz w:val="24"/>
          <w:szCs w:val="24"/>
        </w:rPr>
      </w:pPr>
    </w:p>
    <w:p w:rsidR="00762349" w:rsidRDefault="00F42DD8">
      <w:pPr>
        <w:numPr>
          <w:ilvl w:val="2"/>
          <w:numId w:val="7"/>
        </w:numPr>
        <w:pBdr>
          <w:top w:val="nil"/>
          <w:left w:val="nil"/>
          <w:bottom w:val="nil"/>
          <w:right w:val="nil"/>
          <w:between w:val="nil"/>
        </w:pBdr>
        <w:spacing w:before="80" w:after="120" w:line="240" w:lineRule="auto"/>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ICO Guidance</w:t>
      </w:r>
    </w:p>
    <w:p w:rsidR="00762349" w:rsidRDefault="00F42DD8">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Agency amend the Contract to ensure that it complies with any guidance issued by the Information Commissioner and/or any relevant Central Government Body.</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762349" w:rsidRDefault="00F42DD8">
      <w:pPr>
        <w:numPr>
          <w:ilvl w:val="3"/>
          <w:numId w:val="13"/>
        </w:numPr>
        <w:pBdr>
          <w:top w:val="nil"/>
          <w:left w:val="nil"/>
          <w:bottom w:val="nil"/>
          <w:right w:val="nil"/>
          <w:between w:val="nil"/>
        </w:pBdr>
        <w:spacing w:after="240" w:line="240" w:lineRule="auto"/>
        <w:rPr>
          <w:color w:val="000000"/>
          <w:sz w:val="24"/>
          <w:szCs w:val="24"/>
        </w:rPr>
      </w:pPr>
      <w:r>
        <w:rPr>
          <w:rFonts w:ascii="Arial" w:eastAsia="Arial" w:hAnsi="Arial" w:cs="Arial"/>
          <w:color w:val="000000"/>
          <w:sz w:val="24"/>
          <w:szCs w:val="24"/>
        </w:rPr>
        <w:t>If financial penalties are imposed by the Information Commissioner on either the Relevant Authority or the Agency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762349" w:rsidRDefault="00F42DD8">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Agency)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Agency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Agency's reasonable cost, full cooperation and access to conduct a thorough audit of such Personal Data Breach; </w:t>
      </w:r>
    </w:p>
    <w:p w:rsidR="00762349" w:rsidRDefault="00F42DD8">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in the view of the Information Commissioner, the Agency is responsible for the Personal Data Breach, in that it is not a Personal Data Breach that the Relevant Authority is responsible for, then the Agency shall be responsible for the payment of these Financial Penalties. The Agency will provide to the Relevant Authority and its auditors, on request and at the Agency’s sole cost, full cooperation and access to conduct a thorough audit of such Personal Data Breach; or</w:t>
      </w:r>
    </w:p>
    <w:p w:rsidR="00762349" w:rsidRDefault="00F42DD8">
      <w:pPr>
        <w:numPr>
          <w:ilvl w:val="2"/>
          <w:numId w:val="12"/>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Agency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Agency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762349" w:rsidRDefault="00F42DD8">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762349" w:rsidRDefault="00F42DD8">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if the Agency is responsible for the relevant Personal Data Breach, then the Agency shall be responsible for the Claim Losses: and</w:t>
      </w:r>
    </w:p>
    <w:p w:rsidR="00762349" w:rsidRDefault="00F42DD8">
      <w:pPr>
        <w:numPr>
          <w:ilvl w:val="2"/>
          <w:numId w:val="1"/>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Agency shall be responsible for the Claim Losses equally. </w:t>
      </w:r>
    </w:p>
    <w:p w:rsidR="00762349" w:rsidRDefault="00762349">
      <w:pPr>
        <w:pBdr>
          <w:top w:val="nil"/>
          <w:left w:val="nil"/>
          <w:bottom w:val="nil"/>
          <w:right w:val="nil"/>
          <w:between w:val="nil"/>
        </w:pBdr>
        <w:spacing w:before="280" w:after="120" w:line="240" w:lineRule="auto"/>
        <w:ind w:left="809"/>
        <w:rPr>
          <w:rFonts w:ascii="Arial" w:eastAsia="Arial" w:hAnsi="Arial" w:cs="Arial"/>
          <w:sz w:val="24"/>
          <w:szCs w:val="24"/>
        </w:rPr>
      </w:pP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Agency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Termination</w:t>
      </w:r>
    </w:p>
    <w:p w:rsidR="00762349" w:rsidRDefault="00F42DD8">
      <w:pPr>
        <w:keepNext/>
        <w:ind w:left="720"/>
        <w:rPr>
          <w:rFonts w:ascii="Arial" w:eastAsia="Arial" w:hAnsi="Arial" w:cs="Arial"/>
          <w:sz w:val="24"/>
          <w:szCs w:val="24"/>
        </w:rPr>
      </w:pPr>
      <w:r>
        <w:rPr>
          <w:rFonts w:ascii="Arial" w:eastAsia="Arial" w:hAnsi="Arial" w:cs="Arial"/>
          <w:sz w:val="24"/>
          <w:szCs w:val="24"/>
        </w:rPr>
        <w:t>If the Agency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Agency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b/>
          <w:color w:val="000000"/>
          <w:sz w:val="24"/>
          <w:szCs w:val="24"/>
        </w:rPr>
        <w:t>Sub-Processing</w:t>
      </w:r>
    </w:p>
    <w:p w:rsidR="00762349" w:rsidRDefault="00F42DD8">
      <w:pPr>
        <w:numPr>
          <w:ilvl w:val="3"/>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762349" w:rsidRDefault="00F42DD8">
      <w:pPr>
        <w:numPr>
          <w:ilvl w:val="2"/>
          <w:numId w:val="5"/>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762349" w:rsidRDefault="00F42DD8">
      <w:pPr>
        <w:numPr>
          <w:ilvl w:val="2"/>
          <w:numId w:val="5"/>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762349" w:rsidRDefault="00F42DD8">
      <w:pPr>
        <w:numPr>
          <w:ilvl w:val="2"/>
          <w:numId w:val="13"/>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b/>
          <w:color w:val="000000"/>
          <w:sz w:val="24"/>
          <w:szCs w:val="24"/>
        </w:rPr>
        <w:t>Data Retention</w:t>
      </w:r>
    </w:p>
    <w:p w:rsidR="00762349" w:rsidRDefault="00F42DD8">
      <w:pPr>
        <w:pBdr>
          <w:top w:val="nil"/>
          <w:left w:val="nil"/>
          <w:bottom w:val="nil"/>
          <w:right w:val="nil"/>
          <w:between w:val="nil"/>
        </w:pBdr>
        <w:tabs>
          <w:tab w:val="left" w:pos="-179"/>
        </w:tabs>
        <w:spacing w:after="120" w:line="240" w:lineRule="auto"/>
        <w:ind w:left="720"/>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762349" w:rsidRDefault="00762349">
      <w:pPr>
        <w:rPr>
          <w:rFonts w:ascii="Arial" w:eastAsia="Arial" w:hAnsi="Arial" w:cs="Arial"/>
        </w:rPr>
      </w:pPr>
    </w:p>
    <w:sectPr w:rsidR="0076234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FE6" w:rsidRDefault="00BB6FE6">
      <w:pPr>
        <w:spacing w:after="0" w:line="240" w:lineRule="auto"/>
      </w:pPr>
      <w:r>
        <w:separator/>
      </w:r>
    </w:p>
  </w:endnote>
  <w:endnote w:type="continuationSeparator" w:id="0">
    <w:p w:rsidR="00BB6FE6" w:rsidRDefault="00BB6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349" w:rsidRDefault="00762349">
    <w:pPr>
      <w:tabs>
        <w:tab w:val="center" w:pos="4513"/>
        <w:tab w:val="right" w:pos="9026"/>
      </w:tabs>
      <w:spacing w:after="0" w:line="276" w:lineRule="auto"/>
      <w:jc w:val="both"/>
      <w:rPr>
        <w:color w:val="BFBFBF"/>
      </w:rPr>
    </w:pPr>
  </w:p>
  <w:p w:rsidR="00762349" w:rsidRDefault="00F42DD8">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762349" w:rsidRDefault="00F42DD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FE6" w:rsidRDefault="00BB6FE6">
      <w:pPr>
        <w:spacing w:after="0" w:line="240" w:lineRule="auto"/>
      </w:pPr>
      <w:r>
        <w:separator/>
      </w:r>
    </w:p>
  </w:footnote>
  <w:footnote w:type="continuationSeparator" w:id="0">
    <w:p w:rsidR="00BB6FE6" w:rsidRDefault="00BB6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349" w:rsidRDefault="00F42DD8">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11 (Processing Data)</w:t>
    </w:r>
  </w:p>
  <w:p w:rsidR="00762349" w:rsidRDefault="00F42DD8">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94230"/>
    <w:multiLevelType w:val="multilevel"/>
    <w:tmpl w:val="D2D01E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8216E00"/>
    <w:multiLevelType w:val="multilevel"/>
    <w:tmpl w:val="712285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F63A67"/>
    <w:multiLevelType w:val="multilevel"/>
    <w:tmpl w:val="6DF865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FF44F6B"/>
    <w:multiLevelType w:val="multilevel"/>
    <w:tmpl w:val="FDD2257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8B42109"/>
    <w:multiLevelType w:val="multilevel"/>
    <w:tmpl w:val="24D44E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5BC6DF6"/>
    <w:multiLevelType w:val="multilevel"/>
    <w:tmpl w:val="82961C9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C885317"/>
    <w:multiLevelType w:val="multilevel"/>
    <w:tmpl w:val="AE4062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CB20D0F"/>
    <w:multiLevelType w:val="multilevel"/>
    <w:tmpl w:val="37320A7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05937D5"/>
    <w:multiLevelType w:val="multilevel"/>
    <w:tmpl w:val="6CA20C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7305F0E"/>
    <w:multiLevelType w:val="multilevel"/>
    <w:tmpl w:val="EB02345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AC268EB"/>
    <w:multiLevelType w:val="hybridMultilevel"/>
    <w:tmpl w:val="B1DA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BB3A24"/>
    <w:multiLevelType w:val="multilevel"/>
    <w:tmpl w:val="5792FE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527368E"/>
    <w:multiLevelType w:val="multilevel"/>
    <w:tmpl w:val="68D40A8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C1B591D"/>
    <w:multiLevelType w:val="multilevel"/>
    <w:tmpl w:val="08F63E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3"/>
  </w:num>
  <w:num w:numId="3">
    <w:abstractNumId w:val="7"/>
  </w:num>
  <w:num w:numId="4">
    <w:abstractNumId w:val="6"/>
  </w:num>
  <w:num w:numId="5">
    <w:abstractNumId w:val="9"/>
  </w:num>
  <w:num w:numId="6">
    <w:abstractNumId w:val="5"/>
  </w:num>
  <w:num w:numId="7">
    <w:abstractNumId w:val="4"/>
  </w:num>
  <w:num w:numId="8">
    <w:abstractNumId w:val="2"/>
  </w:num>
  <w:num w:numId="9">
    <w:abstractNumId w:val="8"/>
  </w:num>
  <w:num w:numId="10">
    <w:abstractNumId w:val="0"/>
  </w:num>
  <w:num w:numId="11">
    <w:abstractNumId w:val="1"/>
  </w:num>
  <w:num w:numId="12">
    <w:abstractNumId w:val="11"/>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49"/>
    <w:rsid w:val="004F5933"/>
    <w:rsid w:val="00726323"/>
    <w:rsid w:val="00762349"/>
    <w:rsid w:val="009C7E40"/>
    <w:rsid w:val="009F437B"/>
    <w:rsid w:val="00AD08B1"/>
    <w:rsid w:val="00AD5AA6"/>
    <w:rsid w:val="00BB6FE6"/>
    <w:rsid w:val="00BF2941"/>
    <w:rsid w:val="00CC13BF"/>
    <w:rsid w:val="00F42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07629"/>
  <w15:docId w15:val="{670837CF-4A67-4CED-BC37-0F892869C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40FD"/>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6">
    <w:name w:val="6"/>
    <w:basedOn w:val="TableNormal"/>
    <w:rsid w:val="007140FD"/>
    <w:tblPr>
      <w:tblStyleRowBandSize w:val="1"/>
      <w:tblStyleColBandSize w:val="1"/>
      <w:tblCellMar>
        <w:left w:w="115" w:type="dxa"/>
        <w:right w:w="115" w:type="dxa"/>
      </w:tblCellMar>
    </w:tblPr>
  </w:style>
  <w:style w:type="table" w:customStyle="1" w:styleId="5">
    <w:name w:val="5"/>
    <w:basedOn w:val="TableNormal"/>
    <w:rsid w:val="007140FD"/>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714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0FD"/>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7263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CjkNXNGOJtpteO8NPlZS0FLf2g==">AMUW2mUE7UQ/pLS/llOEQbn5ob0CK5WoTc9dBRhoaj95POnOcIm4XOip9OZzoJap+qZXYttZI7UAjFncWVf3MtpI8HdJQj/gAc943YFGyGjC9Nr6udmLzi75vN2bN6O380Dfq+rP4vwOUjTgNRh/l2xP/Hs8Tch3IAYZuyyWFLfVzhlP1Ej7GGBaNMcaLbMSjgMglI2252rjcC8iti1A6tOcVv125/2D9Mapyx/qoNHMkmgTj5YJ4g/ETgBjd/fLgaKpxQ5fW45wlTs+AHHqP/ellKZc+uQaSS4ys4p6dngvc5Zar+aW7X7OOFzA7E0fGaM6r12926O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4754</Words>
  <Characters>27104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Christine Connolly</cp:lastModifiedBy>
  <cp:revision>4</cp:revision>
  <dcterms:created xsi:type="dcterms:W3CDTF">2023-05-12T11:19:00Z</dcterms:created>
  <dcterms:modified xsi:type="dcterms:W3CDTF">2023-05-15T22:48:00Z</dcterms:modified>
</cp:coreProperties>
</file>